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145" w:rsidRDefault="00D007B3">
      <w:pPr>
        <w:jc w:val="right"/>
      </w:pPr>
      <w:bookmarkStart w:id="0" w:name="_GoBack"/>
      <w:bookmarkEnd w:id="0"/>
      <w:r>
        <w:t>Приложение 1</w:t>
      </w:r>
    </w:p>
    <w:p w:rsidR="00EF6145" w:rsidRDefault="00EF6145">
      <w:pPr>
        <w:jc w:val="right"/>
      </w:pPr>
    </w:p>
    <w:p w:rsidR="00EF6145" w:rsidRDefault="00D007B3">
      <w:pPr>
        <w:widowControl/>
        <w:ind w:left="720"/>
        <w:jc w:val="center"/>
        <w:rPr>
          <w:b/>
          <w:bCs/>
        </w:rPr>
      </w:pPr>
      <w:r>
        <w:rPr>
          <w:b/>
          <w:bCs/>
        </w:rPr>
        <w:t>Состав методической службы МАОУ СОШ № 67 г. Томска</w:t>
      </w:r>
    </w:p>
    <w:tbl>
      <w:tblPr>
        <w:tblW w:w="8831" w:type="dxa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2099"/>
        <w:gridCol w:w="4471"/>
        <w:gridCol w:w="1751"/>
      </w:tblGrid>
      <w:tr w:rsidR="00EF6145">
        <w:trPr>
          <w:jc w:val="right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№</w:t>
            </w:r>
          </w:p>
        </w:tc>
        <w:tc>
          <w:tcPr>
            <w:tcW w:w="2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Ф.И.О.</w:t>
            </w:r>
          </w:p>
        </w:tc>
        <w:tc>
          <w:tcPr>
            <w:tcW w:w="4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Должность</w:t>
            </w:r>
          </w:p>
        </w:tc>
        <w:tc>
          <w:tcPr>
            <w:tcW w:w="17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Категория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1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Зырянова Ирина Сергеевна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Председатель методического совета школы, заместитель директора по научно-методической работе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Высшая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2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Мартемьянова Елена Дмитриевна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</w:pPr>
            <w:r>
              <w:t>Секретарь методического совета школы, заместитель директора по учебной работе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Первая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3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Мандзий Валентина Александровна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Заместитель директора по учебной работе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-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4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</w:pPr>
            <w:r>
              <w:t>Харламова Светлана Михайловна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Заместитель директора по учебной работе, учитель математики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П</w:t>
            </w:r>
            <w:r>
              <w:t>ервая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5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Алексеенко Елена Юрьевна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Педагог-библиотекарь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-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6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Кинжагулова Кристина Руслановна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Педагог-психолог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-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7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Дорошенко Татьяна Геннадьевна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Руководитель методического объединения, учитель начальных классов;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Высшая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8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 xml:space="preserve">Кокина Лариса Алексеевна 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Руководитель методического объединения, учитель русского языка и литературы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Высшая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9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Коновальчик Лариса Анатольевна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Руководитель методического объединения, учитель математики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Высшая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10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Стажилова Екатерина Николаевна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Руководитель методического объединения</w:t>
            </w:r>
            <w:r>
              <w:t>, учитель истории и обществознания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-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11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Мясникова Наталия Степановна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Руководитель методического объединения, учитель английского языка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Первая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12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Качан Валентина Петровна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Руководитель методического объединения, учитель географии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Высшая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13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 xml:space="preserve">Тищенко Анна </w:t>
            </w:r>
            <w:r>
              <w:t>Александровна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Руководитель методического объединения, учитель физической культуры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Первая</w:t>
            </w:r>
          </w:p>
        </w:tc>
      </w:tr>
      <w:tr w:rsidR="00EF6145">
        <w:trPr>
          <w:jc w:val="right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pPr>
              <w:pStyle w:val="aa"/>
              <w:jc w:val="both"/>
            </w:pPr>
            <w:r>
              <w:t>14</w:t>
            </w:r>
          </w:p>
        </w:tc>
        <w:tc>
          <w:tcPr>
            <w:tcW w:w="2099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Былкина Лариса Алексеевна</w:t>
            </w:r>
          </w:p>
        </w:tc>
        <w:tc>
          <w:tcPr>
            <w:tcW w:w="4470" w:type="dxa"/>
            <w:tcBorders>
              <w:left w:val="single" w:sz="2" w:space="0" w:color="000000"/>
              <w:bottom w:val="single" w:sz="2" w:space="0" w:color="000000"/>
            </w:tcBorders>
          </w:tcPr>
          <w:p w:rsidR="00EF6145" w:rsidRDefault="00D007B3">
            <w:r>
              <w:t>Руководитель методического объединения, учитель технологии</w:t>
            </w:r>
          </w:p>
        </w:tc>
        <w:tc>
          <w:tcPr>
            <w:tcW w:w="17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F6145" w:rsidRDefault="00D007B3">
            <w:pPr>
              <w:pStyle w:val="aa"/>
            </w:pPr>
            <w:r>
              <w:t>Первая</w:t>
            </w:r>
          </w:p>
        </w:tc>
      </w:tr>
    </w:tbl>
    <w:p w:rsidR="00EF6145" w:rsidRDefault="00EF6145">
      <w:pPr>
        <w:widowControl/>
        <w:ind w:left="720"/>
        <w:jc w:val="center"/>
        <w:rPr>
          <w:b/>
          <w:bCs/>
        </w:rPr>
      </w:pPr>
    </w:p>
    <w:sectPr w:rsidR="00EF6145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PT Astra Serif;Times New Roman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Devanagari;Times New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Droid Sans Fallback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145"/>
    <w:rsid w:val="00D007B3"/>
    <w:rsid w:val="00EF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97016-F11A-49AB-B7E8-5B122A40E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Verdana" w:hAnsi="Times New Roman" w:cs="Tahoma"/>
        <w:kern w:val="2"/>
        <w:sz w:val="24"/>
        <w:szCs w:val="24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widowControl/>
      <w:jc w:val="right"/>
      <w:outlineLvl w:val="0"/>
    </w:pPr>
  </w:style>
  <w:style w:type="paragraph" w:styleId="3">
    <w:name w:val="heading 3"/>
    <w:basedOn w:val="a"/>
    <w:next w:val="a"/>
    <w:qFormat/>
    <w:pPr>
      <w:keepNext/>
      <w:widowControl/>
      <w:jc w:val="center"/>
      <w:outlineLvl w:val="2"/>
    </w:pPr>
    <w:rPr>
      <w:b/>
      <w:sz w:val="40"/>
    </w:rPr>
  </w:style>
  <w:style w:type="paragraph" w:styleId="5">
    <w:name w:val="heading 5"/>
    <w:basedOn w:val="a"/>
    <w:next w:val="a"/>
    <w:qFormat/>
    <w:pPr>
      <w:keepNext/>
      <w:widowControl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954F72"/>
      <w:u w:val="single"/>
    </w:rPr>
  </w:style>
  <w:style w:type="character" w:styleId="a4">
    <w:name w:val="Hyperlink"/>
    <w:rPr>
      <w:color w:val="0000FF"/>
      <w:u w:val="single"/>
    </w:rPr>
  </w:style>
  <w:style w:type="character" w:customStyle="1" w:styleId="apple-style-span">
    <w:name w:val="apple-style-span"/>
    <w:basedOn w:val="10"/>
    <w:qFormat/>
  </w:style>
  <w:style w:type="character" w:customStyle="1" w:styleId="10">
    <w:name w:val="Основной шрифт абзаца1"/>
    <w:qFormat/>
  </w:style>
  <w:style w:type="character" w:customStyle="1" w:styleId="WW8Num34z3">
    <w:name w:val="WW8Num34z3"/>
    <w:qFormat/>
    <w:rPr>
      <w:rFonts w:ascii="Symbol" w:hAnsi="Symbol" w:cs="Symbol"/>
    </w:rPr>
  </w:style>
  <w:style w:type="character" w:customStyle="1" w:styleId="WW8Num34z2">
    <w:name w:val="WW8Num34z2"/>
    <w:qFormat/>
    <w:rPr>
      <w:rFonts w:ascii="Wingdings" w:hAnsi="Wingdings" w:cs="Wingdings"/>
    </w:rPr>
  </w:style>
  <w:style w:type="character" w:customStyle="1" w:styleId="WW8Num34z1">
    <w:name w:val="WW8Num34z1"/>
    <w:qFormat/>
    <w:rPr>
      <w:rFonts w:ascii="Courier New" w:hAnsi="Courier New" w:cs="Courier New"/>
    </w:rPr>
  </w:style>
  <w:style w:type="character" w:customStyle="1" w:styleId="WW8Num34z0">
    <w:name w:val="WW8Num34z0"/>
    <w:qFormat/>
    <w:rPr>
      <w:rFonts w:ascii="Times New Roman" w:hAnsi="Times New Roman" w:cs="Times New Roman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1z0">
    <w:name w:val="WW8Num31z0"/>
    <w:qFormat/>
    <w:rPr>
      <w:sz w:val="24"/>
      <w:szCs w:val="24"/>
    </w:rPr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sz w:val="24"/>
      <w:szCs w:val="24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sz w:val="24"/>
      <w:szCs w:val="24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  <w:rPr>
      <w:rFonts w:ascii="PT Astra Serif;Times New Roman" w:hAnsi="PT Astra Serif;Times New Roman" w:cs="PT Astra Serif;Times New Roman"/>
      <w:sz w:val="25"/>
    </w:rPr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0">
    <w:name w:val="WW8Num23z0"/>
    <w:qFormat/>
    <w:rPr>
      <w:rFonts w:ascii="Times New Roman" w:hAnsi="Times New Roman" w:cs="Times New Roman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0">
    <w:name w:val="WW8Num22z0"/>
    <w:qFormat/>
    <w:rPr>
      <w:rFonts w:ascii="Times New Roman" w:hAnsi="Times New Roman" w:cs="Times New Roman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0">
    <w:name w:val="WW8Num21z0"/>
    <w:qFormat/>
    <w:rPr>
      <w:rFonts w:ascii="Times New Roman" w:hAnsi="Times New Roman" w:cs="Times New Roman"/>
    </w:rPr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sz w:val="24"/>
      <w:szCs w:val="24"/>
    </w:rPr>
  </w:style>
  <w:style w:type="character" w:customStyle="1" w:styleId="WW8Num19z0">
    <w:name w:val="WW8Num19z0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0">
    <w:name w:val="WW8Num17z0"/>
    <w:qFormat/>
    <w:rPr>
      <w:rFonts w:ascii="Times New Roman" w:hAnsi="Times New Roman" w:cs="Times New Roman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  <w:rPr>
      <w:sz w:val="24"/>
      <w:szCs w:val="24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0">
    <w:name w:val="WW8Num13z0"/>
    <w:qFormat/>
    <w:rPr>
      <w:rFonts w:ascii="Times New Roman" w:hAnsi="Times New Roman" w:cs="Times New Roman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0">
    <w:name w:val="WW8Num12z0"/>
    <w:qFormat/>
    <w:rPr>
      <w:rFonts w:ascii="Times New Roman" w:hAnsi="Times New Roman" w:cs="Times New Roman"/>
    </w:rPr>
  </w:style>
  <w:style w:type="character" w:customStyle="1" w:styleId="WW8Num11z0">
    <w:name w:val="WW8Num11z0"/>
    <w:qFormat/>
  </w:style>
  <w:style w:type="character" w:customStyle="1" w:styleId="WW8Num10z0">
    <w:name w:val="WW8Num10z0"/>
    <w:qFormat/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0">
    <w:name w:val="WW8Num9z0"/>
    <w:qFormat/>
    <w:rPr>
      <w:rFonts w:ascii="Times New Roman" w:hAnsi="Times New Roman"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sz w:val="24"/>
      <w:szCs w:val="24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  <w:rPr>
      <w:rFonts w:ascii="PT Astra Serif;Times New Roman" w:hAnsi="PT Astra Serif;Times New Roman" w:cs="PT Astra Serif;Times New Roman"/>
      <w:sz w:val="24"/>
      <w:szCs w:val="24"/>
    </w:rPr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sz w:val="24"/>
      <w:szCs w:val="24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  <w:rPr>
      <w:sz w:val="24"/>
      <w:szCs w:val="24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rFonts w:cs="Droid Sans Devanagari;Times New"/>
      <w:i/>
      <w:iCs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paragraph" w:styleId="ac">
    <w:name w:val="Balloon Text"/>
    <w:basedOn w:val="a"/>
    <w:qFormat/>
    <w:rPr>
      <w:rFonts w:ascii="Tahoma" w:hAnsi="Tahoma"/>
      <w:sz w:val="16"/>
      <w:szCs w:val="16"/>
    </w:rPr>
  </w:style>
  <w:style w:type="paragraph" w:customStyle="1" w:styleId="heading2">
    <w:name w:val="heading 2.Заголовок подраздела"/>
    <w:next w:val="a"/>
    <w:qFormat/>
    <w:pPr>
      <w:keepNext/>
      <w:spacing w:before="240" w:after="60"/>
    </w:pPr>
    <w:rPr>
      <w:rFonts w:ascii="Arial" w:eastAsia="Times New Roman" w:hAnsi="Arial" w:cs="Arial"/>
      <w:b/>
      <w:bCs/>
      <w:lang w:eastAsia="zh-CN"/>
    </w:rPr>
  </w:style>
  <w:style w:type="paragraph" w:customStyle="1" w:styleId="ad">
    <w:name w:val="Колонтитул"/>
    <w:basedOn w:val="a"/>
    <w:qFormat/>
    <w:pPr>
      <w:suppressLineNumbers/>
      <w:tabs>
        <w:tab w:val="center" w:pos="4818"/>
        <w:tab w:val="right" w:pos="9637"/>
      </w:tabs>
    </w:pPr>
  </w:style>
  <w:style w:type="paragraph" w:styleId="ae">
    <w:name w:val="header"/>
    <w:basedOn w:val="a"/>
    <w:pPr>
      <w:widowControl/>
      <w:tabs>
        <w:tab w:val="center" w:pos="4677"/>
        <w:tab w:val="right" w:pos="9355"/>
      </w:tabs>
    </w:pPr>
  </w:style>
  <w:style w:type="paragraph" w:customStyle="1" w:styleId="11">
    <w:name w:val="Указатель1"/>
    <w:basedOn w:val="a"/>
    <w:qFormat/>
    <w:pPr>
      <w:suppressLineNumbers/>
    </w:pPr>
    <w:rPr>
      <w:rFonts w:cs="Droid Sans Devanagari;Times New"/>
    </w:rPr>
  </w:style>
  <w:style w:type="paragraph" w:customStyle="1" w:styleId="12">
    <w:name w:val="Заголовок1"/>
    <w:basedOn w:val="a"/>
    <w:next w:val="a6"/>
    <w:qFormat/>
    <w:pPr>
      <w:keepNext/>
      <w:spacing w:before="240" w:after="120"/>
    </w:pPr>
    <w:rPr>
      <w:rFonts w:ascii="Liberation Sans;Arial" w:eastAsia="Droid Sans Fallback" w:hAnsi="Liberation Sans;Arial" w:cs="Droid Sans Devanagari;Times New"/>
      <w:sz w:val="28"/>
      <w:szCs w:val="28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Boyarshinov</dc:creator>
  <dc:description/>
  <cp:lastModifiedBy>Лескова Тамара Алексеевна</cp:lastModifiedBy>
  <cp:revision>2</cp:revision>
  <dcterms:created xsi:type="dcterms:W3CDTF">2024-11-30T05:16:00Z</dcterms:created>
  <dcterms:modified xsi:type="dcterms:W3CDTF">2024-11-30T05:16:00Z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 1">
    <vt:lpwstr/>
  </property>
  <property fmtid="{D5CDD505-2E9C-101B-9397-08002B2CF9AE}" pid="3" name="???? 2">
    <vt:lpwstr/>
  </property>
  <property fmtid="{D5CDD505-2E9C-101B-9397-08002B2CF9AE}" pid="4" name="???? 3">
    <vt:lpwstr/>
  </property>
  <property fmtid="{D5CDD505-2E9C-101B-9397-08002B2CF9AE}" pid="5" name="???? 4">
    <vt:lpwstr/>
  </property>
</Properties>
</file>