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232" w:rsidRDefault="00896E85">
      <w:pPr>
        <w:jc w:val="righ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Приложение 1</w:t>
      </w:r>
    </w:p>
    <w:p w:rsidR="00821232" w:rsidRDefault="00896E85">
      <w:pPr>
        <w:jc w:val="right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 xml:space="preserve">к приказу от 29.09.2024 №148-о </w:t>
      </w:r>
    </w:p>
    <w:p w:rsidR="00821232" w:rsidRDefault="00896E85">
      <w:pPr>
        <w:shd w:val="clear" w:color="auto" w:fill="FFFFFF"/>
        <w:spacing w:before="180" w:after="0"/>
        <w:ind w:firstLine="709"/>
        <w:jc w:val="center"/>
        <w:textAlignment w:val="baseline"/>
        <w:rPr>
          <w:rFonts w:ascii="Tinos" w:hAnsi="Tinos"/>
          <w:b/>
          <w:sz w:val="24"/>
          <w:szCs w:val="24"/>
        </w:rPr>
      </w:pPr>
      <w:r>
        <w:rPr>
          <w:rFonts w:ascii="Tinos" w:hAnsi="Tinos"/>
          <w:b/>
          <w:sz w:val="24"/>
          <w:szCs w:val="24"/>
        </w:rPr>
        <w:t xml:space="preserve">План работы МАОУ СОШ № 67 г. Томска </w:t>
      </w:r>
    </w:p>
    <w:p w:rsidR="00821232" w:rsidRDefault="00896E85">
      <w:pPr>
        <w:shd w:val="clear" w:color="auto" w:fill="FFFFFF"/>
        <w:spacing w:before="180" w:after="0"/>
        <w:ind w:firstLine="709"/>
        <w:jc w:val="center"/>
        <w:textAlignment w:val="baseline"/>
        <w:rPr>
          <w:rFonts w:ascii="Tinos" w:hAnsi="Tinos"/>
          <w:b/>
          <w:sz w:val="24"/>
          <w:szCs w:val="24"/>
        </w:rPr>
      </w:pPr>
      <w:r>
        <w:rPr>
          <w:rFonts w:ascii="Tinos" w:hAnsi="Tinos"/>
          <w:b/>
          <w:sz w:val="24"/>
          <w:szCs w:val="24"/>
        </w:rPr>
        <w:t>с молодыми педагогами и студентами-целевиками на 2024-2025 учебный год</w:t>
      </w:r>
    </w:p>
    <w:p w:rsidR="00821232" w:rsidRDefault="00821232">
      <w:pPr>
        <w:jc w:val="right"/>
        <w:rPr>
          <w:rFonts w:ascii="Tinos" w:hAnsi="Tinos"/>
          <w:b/>
          <w:color w:val="000000"/>
          <w:sz w:val="24"/>
          <w:szCs w:val="24"/>
        </w:rPr>
      </w:pPr>
    </w:p>
    <w:p w:rsidR="00821232" w:rsidRDefault="00896E85">
      <w:pPr>
        <w:jc w:val="both"/>
        <w:rPr>
          <w:rFonts w:ascii="Tinos" w:hAnsi="Tinos"/>
        </w:rPr>
      </w:pPr>
      <w:r>
        <w:rPr>
          <w:rFonts w:ascii="Tinos" w:hAnsi="Tinos"/>
          <w:b/>
          <w:sz w:val="24"/>
          <w:szCs w:val="24"/>
        </w:rPr>
        <w:t>Цель работы</w:t>
      </w:r>
      <w:r>
        <w:rPr>
          <w:rFonts w:ascii="Tinos" w:hAnsi="Tinos"/>
          <w:sz w:val="24"/>
          <w:szCs w:val="24"/>
        </w:rPr>
        <w:t xml:space="preserve"> - создание условий для профессиональной адаптации, развития профессиональных навыков начинающих педагогов через систему наставничества и мероприятий по формированию их творческой индивидуальности. </w:t>
      </w:r>
    </w:p>
    <w:p w:rsidR="00821232" w:rsidRDefault="00896E85">
      <w:pPr>
        <w:jc w:val="both"/>
        <w:rPr>
          <w:rFonts w:ascii="Tinos" w:hAnsi="Tinos"/>
          <w:b/>
          <w:bCs/>
          <w:sz w:val="24"/>
          <w:szCs w:val="24"/>
        </w:rPr>
      </w:pPr>
      <w:r>
        <w:rPr>
          <w:rFonts w:ascii="Tinos" w:hAnsi="Tinos"/>
          <w:b/>
          <w:bCs/>
          <w:sz w:val="24"/>
          <w:szCs w:val="24"/>
        </w:rPr>
        <w:t>Задачи:</w:t>
      </w:r>
    </w:p>
    <w:p w:rsidR="00821232" w:rsidRDefault="00896E85">
      <w:pPr>
        <w:numPr>
          <w:ilvl w:val="0"/>
          <w:numId w:val="1"/>
        </w:numPr>
        <w:spacing w:after="0"/>
        <w:contextualSpacing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Выявить затруднения молодых педагогов в педагогич</w:t>
      </w:r>
      <w:r>
        <w:rPr>
          <w:rFonts w:ascii="Tinos" w:hAnsi="Tinos"/>
          <w:sz w:val="24"/>
          <w:szCs w:val="24"/>
        </w:rPr>
        <w:t>еской практике.</w:t>
      </w:r>
    </w:p>
    <w:p w:rsidR="00821232" w:rsidRDefault="00896E85">
      <w:pPr>
        <w:numPr>
          <w:ilvl w:val="0"/>
          <w:numId w:val="1"/>
        </w:numPr>
        <w:spacing w:after="0"/>
        <w:contextualSpacing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Реализовать мероприятия по адаптации и самореализации молодых педагогов.</w:t>
      </w:r>
    </w:p>
    <w:p w:rsidR="00821232" w:rsidRDefault="00896E85">
      <w:pPr>
        <w:numPr>
          <w:ilvl w:val="0"/>
          <w:numId w:val="1"/>
        </w:numPr>
        <w:spacing w:after="0"/>
        <w:contextualSpacing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Оценить результативность работы с молодыми педагогами.</w:t>
      </w:r>
    </w:p>
    <w:p w:rsidR="00821232" w:rsidRDefault="00896E85">
      <w:pPr>
        <w:jc w:val="both"/>
        <w:rPr>
          <w:rFonts w:ascii="Tinos" w:hAnsi="Tinos"/>
        </w:rPr>
      </w:pPr>
      <w:r>
        <w:rPr>
          <w:rFonts w:ascii="Tinos" w:hAnsi="Tinos"/>
          <w:b/>
          <w:bCs/>
          <w:sz w:val="24"/>
          <w:szCs w:val="24"/>
        </w:rPr>
        <w:t>Содержанием работы</w:t>
      </w:r>
      <w:r>
        <w:rPr>
          <w:rFonts w:ascii="Tinos" w:hAnsi="Tinos"/>
          <w:bCs/>
          <w:sz w:val="24"/>
          <w:szCs w:val="24"/>
        </w:rPr>
        <w:t xml:space="preserve"> с молодыми педагогами является организация деятельности, способствующей реализации компетентн</w:t>
      </w:r>
      <w:r>
        <w:rPr>
          <w:rFonts w:ascii="Tinos" w:hAnsi="Tinos"/>
          <w:bCs/>
          <w:sz w:val="24"/>
          <w:szCs w:val="24"/>
        </w:rPr>
        <w:t>остного подхода в работе с педагогами, созданию условий для профессионального роста, освоению ими передового педагогического опыта, подготовке к аттестации, и, в целом, повышению качества и эффективности образования.</w:t>
      </w:r>
    </w:p>
    <w:p w:rsidR="00821232" w:rsidRDefault="00896E85">
      <w:pPr>
        <w:jc w:val="both"/>
        <w:rPr>
          <w:rFonts w:ascii="Tinos" w:hAnsi="Tinos"/>
          <w:bCs/>
          <w:sz w:val="24"/>
          <w:szCs w:val="24"/>
        </w:rPr>
      </w:pPr>
      <w:r>
        <w:rPr>
          <w:rFonts w:ascii="Tinos" w:hAnsi="Tinos"/>
          <w:b/>
          <w:bCs/>
          <w:sz w:val="24"/>
          <w:szCs w:val="24"/>
        </w:rPr>
        <w:t>Основные направления:</w:t>
      </w:r>
    </w:p>
    <w:p w:rsidR="00821232" w:rsidRDefault="00896E85">
      <w:pPr>
        <w:numPr>
          <w:ilvl w:val="0"/>
          <w:numId w:val="2"/>
        </w:numPr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Инновационная под</w:t>
      </w:r>
      <w:r>
        <w:rPr>
          <w:rFonts w:ascii="Tinos" w:hAnsi="Tinos"/>
          <w:sz w:val="24"/>
          <w:szCs w:val="24"/>
        </w:rPr>
        <w:t>держка молодых педагогов</w:t>
      </w:r>
    </w:p>
    <w:p w:rsidR="00821232" w:rsidRDefault="00896E85">
      <w:pPr>
        <w:numPr>
          <w:ilvl w:val="0"/>
          <w:numId w:val="2"/>
        </w:numPr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Методический консалтинг</w:t>
      </w:r>
    </w:p>
    <w:p w:rsidR="00821232" w:rsidRDefault="00896E85">
      <w:pPr>
        <w:numPr>
          <w:ilvl w:val="0"/>
          <w:numId w:val="2"/>
        </w:numPr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Психологическое сопровождение молодых педагогов.</w:t>
      </w:r>
    </w:p>
    <w:tbl>
      <w:tblPr>
        <w:tblW w:w="5000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344"/>
        <w:gridCol w:w="2693"/>
        <w:gridCol w:w="1750"/>
        <w:gridCol w:w="1076"/>
        <w:gridCol w:w="1346"/>
        <w:gridCol w:w="1136"/>
      </w:tblGrid>
      <w:tr w:rsidR="00821232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32" w:rsidRDefault="00896E85">
            <w:pPr>
              <w:jc w:val="center"/>
              <w:rPr>
                <w:rFonts w:ascii="Tinos" w:eastAsia="Calibri" w:hAnsi="Tinos"/>
                <w:bCs/>
                <w:sz w:val="24"/>
                <w:szCs w:val="24"/>
              </w:rPr>
            </w:pPr>
            <w:r>
              <w:rPr>
                <w:rFonts w:ascii="Tinos" w:eastAsia="Calibri" w:hAnsi="Tinos"/>
                <w:bCs/>
                <w:sz w:val="24"/>
                <w:szCs w:val="24"/>
              </w:rPr>
              <w:t>Направление</w:t>
            </w:r>
            <w:r>
              <w:rPr>
                <w:rFonts w:ascii="Tinos" w:eastAsia="Calibri" w:hAnsi="Tinos"/>
                <w:bCs/>
                <w:sz w:val="24"/>
                <w:szCs w:val="24"/>
              </w:rPr>
              <w:br/>
              <w:t>работы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32" w:rsidRDefault="00896E85">
            <w:pPr>
              <w:jc w:val="center"/>
              <w:rPr>
                <w:rFonts w:ascii="Tinos" w:eastAsia="Calibri" w:hAnsi="Tinos"/>
                <w:bCs/>
                <w:sz w:val="24"/>
                <w:szCs w:val="24"/>
              </w:rPr>
            </w:pPr>
            <w:r>
              <w:rPr>
                <w:rFonts w:ascii="Tinos" w:eastAsia="Calibri" w:hAnsi="Tinos"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32" w:rsidRDefault="00896E85">
            <w:pPr>
              <w:jc w:val="center"/>
              <w:rPr>
                <w:rFonts w:ascii="Tinos" w:eastAsia="Calibri" w:hAnsi="Tinos"/>
                <w:bCs/>
                <w:sz w:val="24"/>
                <w:szCs w:val="24"/>
              </w:rPr>
            </w:pPr>
            <w:r>
              <w:rPr>
                <w:rFonts w:ascii="Tinos" w:eastAsia="Calibri" w:hAnsi="Tinos"/>
                <w:bCs/>
                <w:sz w:val="24"/>
                <w:szCs w:val="24"/>
              </w:rPr>
              <w:t>Организационное и нормативное обеспечение</w:t>
            </w:r>
          </w:p>
          <w:p w:rsidR="00821232" w:rsidRDefault="00821232">
            <w:pPr>
              <w:jc w:val="center"/>
              <w:rPr>
                <w:rFonts w:ascii="Tinos" w:eastAsia="Calibri" w:hAnsi="Tinos"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32" w:rsidRDefault="00896E85">
            <w:pPr>
              <w:jc w:val="center"/>
              <w:rPr>
                <w:rFonts w:ascii="Tinos" w:eastAsia="Calibri" w:hAnsi="Tinos"/>
                <w:bCs/>
                <w:sz w:val="24"/>
                <w:szCs w:val="24"/>
              </w:rPr>
            </w:pPr>
            <w:r>
              <w:rPr>
                <w:rFonts w:ascii="Tinos" w:eastAsia="Calibri" w:hAnsi="Tinos"/>
                <w:bCs/>
                <w:sz w:val="24"/>
                <w:szCs w:val="24"/>
              </w:rPr>
              <w:t>Сроки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32" w:rsidRDefault="00896E85">
            <w:pPr>
              <w:jc w:val="center"/>
              <w:rPr>
                <w:rFonts w:ascii="Tinos" w:eastAsia="Calibri" w:hAnsi="Tinos"/>
                <w:bCs/>
                <w:sz w:val="24"/>
                <w:szCs w:val="24"/>
              </w:rPr>
            </w:pPr>
            <w:r>
              <w:rPr>
                <w:rFonts w:ascii="Tinos" w:eastAsia="Calibri" w:hAnsi="Tinos"/>
                <w:bCs/>
                <w:sz w:val="24"/>
                <w:szCs w:val="24"/>
              </w:rPr>
              <w:t>Результат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32" w:rsidRDefault="00896E85">
            <w:pPr>
              <w:jc w:val="center"/>
              <w:rPr>
                <w:rFonts w:ascii="Tinos" w:eastAsia="Calibri" w:hAnsi="Tinos"/>
                <w:bCs/>
                <w:sz w:val="24"/>
                <w:szCs w:val="24"/>
              </w:rPr>
            </w:pPr>
            <w:r>
              <w:rPr>
                <w:rFonts w:ascii="Tinos" w:eastAsia="Calibri" w:hAnsi="Tinos"/>
                <w:bCs/>
                <w:sz w:val="24"/>
                <w:szCs w:val="24"/>
              </w:rPr>
              <w:t>Контроль</w:t>
            </w:r>
          </w:p>
        </w:tc>
      </w:tr>
      <w:tr w:rsidR="00821232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32" w:rsidRDefault="00896E85">
            <w:pPr>
              <w:rPr>
                <w:rFonts w:ascii="Tinos" w:eastAsia="Calibri" w:hAnsi="Tinos"/>
                <w:sz w:val="24"/>
                <w:szCs w:val="24"/>
              </w:rPr>
            </w:pPr>
            <w:r>
              <w:rPr>
                <w:rFonts w:ascii="Tinos" w:eastAsia="Calibri" w:hAnsi="Tinos"/>
                <w:sz w:val="24"/>
                <w:szCs w:val="24"/>
              </w:rPr>
              <w:t xml:space="preserve">1.Инновационная поддержка </w:t>
            </w:r>
          </w:p>
          <w:p w:rsidR="00821232" w:rsidRDefault="00821232">
            <w:pPr>
              <w:rPr>
                <w:rFonts w:ascii="Tinos" w:eastAsia="Calibri" w:hAnsi="Tinos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32" w:rsidRDefault="00896E85">
            <w:pPr>
              <w:tabs>
                <w:tab w:val="left" w:pos="0"/>
              </w:tabs>
              <w:jc w:val="both"/>
              <w:rPr>
                <w:rFonts w:ascii="Tinos" w:hAnsi="Tinos"/>
              </w:rPr>
            </w:pPr>
            <w:r>
              <w:rPr>
                <w:rFonts w:ascii="Tinos" w:eastAsia="Calibri" w:hAnsi="Tinos"/>
                <w:sz w:val="24"/>
                <w:szCs w:val="24"/>
              </w:rPr>
              <w:t xml:space="preserve">- </w:t>
            </w:r>
            <w:r>
              <w:rPr>
                <w:rFonts w:ascii="Tinos" w:eastAsia="Calibri" w:hAnsi="Tinos"/>
                <w:i/>
                <w:sz w:val="24"/>
                <w:szCs w:val="24"/>
              </w:rPr>
              <w:t xml:space="preserve">Трансляция продуктов </w:t>
            </w:r>
            <w:r>
              <w:rPr>
                <w:rFonts w:ascii="Tinos" w:eastAsia="Calibri" w:hAnsi="Tinos"/>
                <w:i/>
                <w:sz w:val="24"/>
                <w:szCs w:val="24"/>
              </w:rPr>
              <w:t>инновационной деятельности</w:t>
            </w:r>
            <w:r>
              <w:rPr>
                <w:rFonts w:ascii="Tinos" w:eastAsia="Calibri" w:hAnsi="Tinos"/>
                <w:sz w:val="24"/>
                <w:szCs w:val="24"/>
              </w:rPr>
              <w:t xml:space="preserve"> (презентация личного опыта молодых педагогов-выступления, презентации, публикации, участие в работе семинаров, фестивалей, конкурсов молодых педагогов, </w:t>
            </w:r>
            <w:r>
              <w:rPr>
                <w:rFonts w:ascii="Tinos" w:eastAsia="Calibri" w:hAnsi="Tinos"/>
                <w:sz w:val="24"/>
                <w:szCs w:val="24"/>
              </w:rPr>
              <w:lastRenderedPageBreak/>
              <w:t>открытых мероприятиях различного уровня).</w:t>
            </w:r>
          </w:p>
          <w:p w:rsidR="00821232" w:rsidRDefault="00896E85">
            <w:pPr>
              <w:rPr>
                <w:rFonts w:ascii="Tinos" w:hAnsi="Tinos"/>
              </w:rPr>
            </w:pPr>
            <w:r>
              <w:rPr>
                <w:rFonts w:ascii="Tinos" w:eastAsia="Calibri" w:hAnsi="Tinos"/>
                <w:sz w:val="24"/>
                <w:szCs w:val="24"/>
              </w:rPr>
              <w:t xml:space="preserve">- </w:t>
            </w:r>
            <w:r>
              <w:rPr>
                <w:rFonts w:ascii="Tinos" w:eastAsia="Calibri" w:hAnsi="Tinos"/>
                <w:i/>
                <w:sz w:val="24"/>
                <w:szCs w:val="24"/>
              </w:rPr>
              <w:t>Тьюторская поддержка педагога</w:t>
            </w:r>
            <w:r>
              <w:rPr>
                <w:rFonts w:ascii="Tinos" w:eastAsia="Calibri" w:hAnsi="Tinos"/>
                <w:sz w:val="24"/>
                <w:szCs w:val="24"/>
              </w:rPr>
              <w:t xml:space="preserve"> (со</w:t>
            </w:r>
            <w:r>
              <w:rPr>
                <w:rFonts w:ascii="Tinos" w:eastAsia="Calibri" w:hAnsi="Tinos"/>
                <w:sz w:val="24"/>
                <w:szCs w:val="24"/>
              </w:rPr>
              <w:t>провождение, координация, анализ деятельности молодых педагогов по созданию инновационных продуктов, вовлечение педагогов в инновационную деятельность, стимулирование научное осмысление образовательного процесса).</w:t>
            </w:r>
          </w:p>
          <w:p w:rsidR="00821232" w:rsidRDefault="00896E85">
            <w:pPr>
              <w:rPr>
                <w:rFonts w:ascii="Tinos" w:hAnsi="Tinos"/>
              </w:rPr>
            </w:pPr>
            <w:r>
              <w:rPr>
                <w:rFonts w:ascii="Tinos" w:eastAsia="Calibri" w:hAnsi="Tinos"/>
                <w:i/>
                <w:sz w:val="24"/>
                <w:szCs w:val="24"/>
              </w:rPr>
              <w:t>- Обучение педагогов методам и способам ин</w:t>
            </w:r>
            <w:r>
              <w:rPr>
                <w:rFonts w:ascii="Tinos" w:eastAsia="Calibri" w:hAnsi="Tinos"/>
                <w:i/>
                <w:sz w:val="24"/>
                <w:szCs w:val="24"/>
              </w:rPr>
              <w:t>новационного опыта</w:t>
            </w:r>
            <w:r>
              <w:rPr>
                <w:rFonts w:ascii="Tinos" w:eastAsia="Calibri" w:hAnsi="Tinos"/>
                <w:sz w:val="24"/>
                <w:szCs w:val="24"/>
              </w:rPr>
              <w:t xml:space="preserve"> (участие в проблемно-творческих группах, координация, практическая помощь, обеспечение эффективной работы молодого педагога в образовательном процессе; проблемный анализ результатов образовательного процесса, организованного молодым и на</w:t>
            </w:r>
            <w:r>
              <w:rPr>
                <w:rFonts w:ascii="Tinos" w:eastAsia="Calibri" w:hAnsi="Tinos"/>
                <w:sz w:val="24"/>
                <w:szCs w:val="24"/>
              </w:rPr>
              <w:t xml:space="preserve">чинающим учителем; формулирование предложений по улучшению образовательного процесса)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32" w:rsidRDefault="00896E85">
            <w:pPr>
              <w:rPr>
                <w:rFonts w:ascii="Tinos" w:eastAsia="Calibri" w:hAnsi="Tinos"/>
                <w:sz w:val="24"/>
                <w:szCs w:val="24"/>
              </w:rPr>
            </w:pPr>
            <w:r>
              <w:rPr>
                <w:rFonts w:ascii="Tinos" w:eastAsia="Calibri" w:hAnsi="Tinos"/>
                <w:sz w:val="24"/>
                <w:szCs w:val="24"/>
              </w:rPr>
              <w:lastRenderedPageBreak/>
              <w:t>План работы с молодыми педагогами</w:t>
            </w:r>
          </w:p>
          <w:p w:rsidR="00821232" w:rsidRDefault="00821232">
            <w:pPr>
              <w:rPr>
                <w:rFonts w:ascii="Tinos" w:eastAsia="Calibri" w:hAnsi="Tinos"/>
                <w:sz w:val="24"/>
                <w:szCs w:val="24"/>
              </w:rPr>
            </w:pPr>
          </w:p>
          <w:p w:rsidR="00821232" w:rsidRDefault="00896E85">
            <w:pPr>
              <w:rPr>
                <w:rFonts w:ascii="Tinos" w:eastAsia="Calibri" w:hAnsi="Tinos"/>
                <w:sz w:val="24"/>
                <w:szCs w:val="24"/>
              </w:rPr>
            </w:pPr>
            <w:r>
              <w:rPr>
                <w:rFonts w:ascii="Tinos" w:eastAsia="Calibri" w:hAnsi="Tinos"/>
                <w:sz w:val="24"/>
                <w:szCs w:val="24"/>
              </w:rPr>
              <w:t>План работы педагога – наставника</w:t>
            </w:r>
          </w:p>
          <w:p w:rsidR="00821232" w:rsidRDefault="00821232">
            <w:pPr>
              <w:rPr>
                <w:rFonts w:ascii="Tinos" w:eastAsia="Calibri" w:hAnsi="Tinos"/>
                <w:sz w:val="24"/>
                <w:szCs w:val="24"/>
              </w:rPr>
            </w:pPr>
          </w:p>
          <w:p w:rsidR="00821232" w:rsidRDefault="00896E85">
            <w:pPr>
              <w:rPr>
                <w:rFonts w:ascii="Tinos" w:eastAsia="Calibri" w:hAnsi="Tinos"/>
                <w:sz w:val="24"/>
                <w:szCs w:val="24"/>
              </w:rPr>
            </w:pPr>
            <w:r>
              <w:rPr>
                <w:rFonts w:ascii="Tinos" w:eastAsia="Calibri" w:hAnsi="Tinos"/>
                <w:sz w:val="24"/>
                <w:szCs w:val="24"/>
              </w:rPr>
              <w:t xml:space="preserve">Положения о конкурсах, </w:t>
            </w:r>
            <w:r>
              <w:rPr>
                <w:rFonts w:ascii="Tinos" w:eastAsia="Calibri" w:hAnsi="Tinos"/>
                <w:sz w:val="24"/>
                <w:szCs w:val="24"/>
              </w:rPr>
              <w:lastRenderedPageBreak/>
              <w:t>фестивалях и др.</w:t>
            </w:r>
          </w:p>
          <w:p w:rsidR="00821232" w:rsidRDefault="00821232">
            <w:pPr>
              <w:rPr>
                <w:rFonts w:ascii="Tinos" w:eastAsia="Calibri" w:hAnsi="Tinos"/>
                <w:sz w:val="24"/>
                <w:szCs w:val="24"/>
              </w:rPr>
            </w:pPr>
          </w:p>
          <w:p w:rsidR="00821232" w:rsidRDefault="00896E85">
            <w:pPr>
              <w:rPr>
                <w:rFonts w:ascii="Tinos" w:eastAsia="Calibri" w:hAnsi="Tinos"/>
                <w:color w:val="000000"/>
                <w:sz w:val="24"/>
                <w:szCs w:val="24"/>
              </w:rPr>
            </w:pPr>
            <w:r>
              <w:rPr>
                <w:rFonts w:ascii="Tinos" w:eastAsia="Calibri" w:hAnsi="Tinos"/>
                <w:color w:val="000000"/>
                <w:sz w:val="24"/>
                <w:szCs w:val="24"/>
              </w:rPr>
              <w:t>Приказы в ОУ о назначении координаторов по организации и п</w:t>
            </w:r>
            <w:r>
              <w:rPr>
                <w:rFonts w:ascii="Tinos" w:eastAsia="Calibri" w:hAnsi="Tinos"/>
                <w:color w:val="000000"/>
                <w:sz w:val="24"/>
                <w:szCs w:val="24"/>
              </w:rPr>
              <w:t>роведению работы по привлечению и закреплению МС в ДОУ</w:t>
            </w:r>
          </w:p>
          <w:p w:rsidR="00821232" w:rsidRDefault="00821232">
            <w:pPr>
              <w:rPr>
                <w:rFonts w:ascii="Tinos" w:eastAsia="Calibri" w:hAnsi="Tinos"/>
                <w:color w:val="000000"/>
                <w:sz w:val="24"/>
                <w:szCs w:val="24"/>
              </w:rPr>
            </w:pPr>
          </w:p>
          <w:p w:rsidR="00821232" w:rsidRDefault="00896E85">
            <w:pPr>
              <w:rPr>
                <w:rFonts w:ascii="Tinos" w:eastAsia="Calibri" w:hAnsi="Tinos"/>
                <w:color w:val="000000"/>
                <w:sz w:val="24"/>
                <w:szCs w:val="24"/>
              </w:rPr>
            </w:pPr>
            <w:r>
              <w:rPr>
                <w:rFonts w:ascii="Tinos" w:eastAsia="Calibri" w:hAnsi="Tinos"/>
                <w:color w:val="000000"/>
                <w:sz w:val="24"/>
                <w:szCs w:val="24"/>
              </w:rPr>
              <w:t>Разработка и утверждение Положения о наставничестве</w:t>
            </w:r>
          </w:p>
          <w:p w:rsidR="00821232" w:rsidRDefault="00821232">
            <w:pPr>
              <w:rPr>
                <w:rFonts w:ascii="Tinos" w:eastAsia="Calibri" w:hAnsi="Tinos"/>
                <w:color w:val="000000"/>
                <w:sz w:val="24"/>
                <w:szCs w:val="24"/>
              </w:rPr>
            </w:pPr>
          </w:p>
          <w:p w:rsidR="00821232" w:rsidRDefault="00821232">
            <w:pPr>
              <w:rPr>
                <w:rFonts w:ascii="Tinos" w:eastAsia="Calibri" w:hAnsi="Tinos"/>
                <w:color w:val="000000"/>
                <w:sz w:val="24"/>
                <w:szCs w:val="24"/>
              </w:rPr>
            </w:pPr>
          </w:p>
          <w:p w:rsidR="00821232" w:rsidRDefault="00821232">
            <w:pPr>
              <w:rPr>
                <w:rFonts w:ascii="Tinos" w:eastAsia="Calibri" w:hAnsi="Tinos"/>
                <w:color w:val="000000"/>
                <w:sz w:val="24"/>
                <w:szCs w:val="24"/>
              </w:rPr>
            </w:pPr>
          </w:p>
          <w:p w:rsidR="00821232" w:rsidRDefault="00821232">
            <w:pPr>
              <w:rPr>
                <w:rFonts w:ascii="Tinos" w:eastAsia="Calibri" w:hAnsi="Tinos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32" w:rsidRDefault="00896E85">
            <w:pPr>
              <w:rPr>
                <w:rFonts w:ascii="Tinos" w:eastAsia="Calibri" w:hAnsi="Tinos"/>
                <w:sz w:val="24"/>
                <w:szCs w:val="24"/>
              </w:rPr>
            </w:pPr>
            <w:r>
              <w:rPr>
                <w:rFonts w:ascii="Tinos" w:eastAsia="Calibri" w:hAnsi="Tinos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32" w:rsidRDefault="00896E85">
            <w:pPr>
              <w:rPr>
                <w:rFonts w:ascii="Tinos" w:eastAsia="Calibri" w:hAnsi="Tinos"/>
                <w:sz w:val="24"/>
                <w:szCs w:val="24"/>
              </w:rPr>
            </w:pPr>
            <w:r>
              <w:rPr>
                <w:rFonts w:ascii="Tinos" w:eastAsia="Calibri" w:hAnsi="Tinos"/>
                <w:sz w:val="24"/>
                <w:szCs w:val="24"/>
              </w:rPr>
              <w:t xml:space="preserve">Участие работе семинаров, фестивалях, конкурсах молодых учителей, открытых мероприятиях </w:t>
            </w:r>
            <w:r>
              <w:rPr>
                <w:rFonts w:ascii="Tinos" w:eastAsia="Calibri" w:hAnsi="Tinos"/>
                <w:sz w:val="24"/>
                <w:szCs w:val="24"/>
              </w:rPr>
              <w:lastRenderedPageBreak/>
              <w:t>различного уровня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32" w:rsidRDefault="00896E85">
            <w:pPr>
              <w:tabs>
                <w:tab w:val="left" w:pos="317"/>
              </w:tabs>
              <w:jc w:val="both"/>
              <w:rPr>
                <w:rFonts w:ascii="Tinos" w:eastAsia="Calibri" w:hAnsi="Tinos"/>
                <w:sz w:val="24"/>
                <w:szCs w:val="24"/>
              </w:rPr>
            </w:pPr>
            <w:r>
              <w:rPr>
                <w:rFonts w:ascii="Tinos" w:eastAsia="Calibri" w:hAnsi="Tinos"/>
                <w:sz w:val="24"/>
                <w:szCs w:val="24"/>
              </w:rPr>
              <w:lastRenderedPageBreak/>
              <w:t xml:space="preserve">Аналитическая справка </w:t>
            </w:r>
          </w:p>
          <w:p w:rsidR="00821232" w:rsidRDefault="00821232">
            <w:pPr>
              <w:tabs>
                <w:tab w:val="left" w:pos="317"/>
              </w:tabs>
              <w:jc w:val="both"/>
              <w:rPr>
                <w:rFonts w:ascii="Tinos" w:eastAsia="Calibri" w:hAnsi="Tinos"/>
                <w:sz w:val="24"/>
                <w:szCs w:val="24"/>
              </w:rPr>
            </w:pPr>
          </w:p>
          <w:p w:rsidR="00821232" w:rsidRDefault="00821232">
            <w:pPr>
              <w:rPr>
                <w:rFonts w:ascii="Tinos" w:eastAsia="Calibri" w:hAnsi="Tinos"/>
                <w:sz w:val="24"/>
                <w:szCs w:val="24"/>
              </w:rPr>
            </w:pPr>
          </w:p>
        </w:tc>
      </w:tr>
      <w:tr w:rsidR="00821232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32" w:rsidRDefault="00896E85">
            <w:pPr>
              <w:rPr>
                <w:rFonts w:ascii="Tinos" w:eastAsia="Calibri" w:hAnsi="Tinos"/>
                <w:sz w:val="24"/>
                <w:szCs w:val="24"/>
              </w:rPr>
            </w:pPr>
            <w:r>
              <w:rPr>
                <w:rFonts w:ascii="Tinos" w:eastAsia="Calibri" w:hAnsi="Tinos"/>
                <w:sz w:val="24"/>
                <w:szCs w:val="24"/>
              </w:rPr>
              <w:t>2.Методический консалтинг</w:t>
            </w:r>
          </w:p>
          <w:p w:rsidR="00821232" w:rsidRDefault="00821232">
            <w:pPr>
              <w:rPr>
                <w:rFonts w:ascii="Tinos" w:eastAsia="Calibri" w:hAnsi="Tinos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32" w:rsidRDefault="00896E85">
            <w:pPr>
              <w:rPr>
                <w:rFonts w:ascii="Tinos" w:hAnsi="Tinos"/>
              </w:rPr>
            </w:pPr>
            <w:r>
              <w:rPr>
                <w:rFonts w:ascii="Tinos" w:eastAsia="Calibri" w:hAnsi="Tinos"/>
                <w:i/>
                <w:sz w:val="24"/>
                <w:szCs w:val="24"/>
              </w:rPr>
              <w:t>- Анализ, координация и коррекция работы молодых специалистов по различным направлениям деятельности</w:t>
            </w:r>
            <w:r>
              <w:rPr>
                <w:rFonts w:ascii="Tinos" w:eastAsia="Calibri" w:hAnsi="Tinos"/>
                <w:sz w:val="24"/>
                <w:szCs w:val="24"/>
              </w:rPr>
              <w:t xml:space="preserve"> (оказание помощи при составлении тематических и поурочных планов, взаимопосещение</w:t>
            </w:r>
            <w:r>
              <w:rPr>
                <w:rFonts w:ascii="Tinos" w:eastAsia="Calibri" w:hAnsi="Tinos"/>
                <w:sz w:val="24"/>
                <w:szCs w:val="24"/>
              </w:rPr>
              <w:t xml:space="preserve"> уроков, оказание помощи </w:t>
            </w:r>
            <w:bookmarkStart w:id="0" w:name="_GoBack"/>
            <w:bookmarkEnd w:id="0"/>
            <w:r>
              <w:rPr>
                <w:rFonts w:ascii="Tinos" w:eastAsia="Calibri" w:hAnsi="Tinos"/>
                <w:sz w:val="24"/>
                <w:szCs w:val="24"/>
              </w:rPr>
              <w:t>в оформлении</w:t>
            </w:r>
            <w:r>
              <w:rPr>
                <w:rFonts w:ascii="Tinos" w:eastAsia="Calibri" w:hAnsi="Tinos"/>
                <w:sz w:val="24"/>
                <w:szCs w:val="24"/>
              </w:rPr>
              <w:t xml:space="preserve"> док</w:t>
            </w:r>
            <w:r>
              <w:rPr>
                <w:rFonts w:ascii="Tinos" w:eastAsia="Calibri" w:hAnsi="Tinos"/>
                <w:sz w:val="24"/>
                <w:szCs w:val="24"/>
              </w:rPr>
              <w:t xml:space="preserve">ументов для участия в конкурсах (портфолио). </w:t>
            </w:r>
          </w:p>
          <w:p w:rsidR="00821232" w:rsidRDefault="00896E85">
            <w:pPr>
              <w:tabs>
                <w:tab w:val="left" w:pos="0"/>
              </w:tabs>
              <w:jc w:val="both"/>
              <w:rPr>
                <w:rFonts w:ascii="Tinos" w:hAnsi="Tinos"/>
              </w:rPr>
            </w:pPr>
            <w:r>
              <w:rPr>
                <w:rFonts w:ascii="Tinos" w:eastAsia="Calibri" w:hAnsi="Tinos"/>
                <w:sz w:val="24"/>
                <w:szCs w:val="24"/>
              </w:rPr>
              <w:t xml:space="preserve">- </w:t>
            </w:r>
            <w:r>
              <w:rPr>
                <w:rFonts w:ascii="Tinos" w:eastAsia="Calibri" w:hAnsi="Tinos"/>
                <w:i/>
                <w:sz w:val="24"/>
                <w:szCs w:val="24"/>
              </w:rPr>
              <w:t>Обеспечение поддержки молодым педагогам в области</w:t>
            </w:r>
            <w:r>
              <w:rPr>
                <w:rFonts w:ascii="Tinos" w:eastAsia="Calibri" w:hAnsi="Tinos"/>
                <w:sz w:val="24"/>
                <w:szCs w:val="24"/>
              </w:rPr>
              <w:t xml:space="preserve"> (разработки программы собственного профессионального роста, выбора приоритетной методической темы для самообразования, подготовки к первичному повышению квали</w:t>
            </w:r>
            <w:r>
              <w:rPr>
                <w:rFonts w:ascii="Tinos" w:eastAsia="Calibri" w:hAnsi="Tinos"/>
                <w:sz w:val="24"/>
                <w:szCs w:val="24"/>
              </w:rPr>
              <w:t>фикации, освоения инновационных технологий, практического и теоретического освоения основ педагогической деятельности (подготовка, проведение и анализ урока; формы, методы и приемы обучения; основы управления уроком и др.).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32" w:rsidRDefault="00896E85">
            <w:pPr>
              <w:rPr>
                <w:rFonts w:ascii="Tinos" w:eastAsia="Calibri" w:hAnsi="Tinos"/>
                <w:sz w:val="24"/>
                <w:szCs w:val="24"/>
              </w:rPr>
            </w:pPr>
            <w:r>
              <w:rPr>
                <w:rFonts w:ascii="Tinos" w:eastAsia="Calibri" w:hAnsi="Tinos"/>
                <w:sz w:val="24"/>
                <w:szCs w:val="24"/>
              </w:rPr>
              <w:t>План работы педагога – наставник</w:t>
            </w:r>
            <w:r>
              <w:rPr>
                <w:rFonts w:ascii="Tinos" w:eastAsia="Calibri" w:hAnsi="Tinos"/>
                <w:sz w:val="24"/>
                <w:szCs w:val="24"/>
              </w:rPr>
              <w:t>а</w:t>
            </w:r>
          </w:p>
          <w:p w:rsidR="00821232" w:rsidRDefault="00821232">
            <w:pPr>
              <w:rPr>
                <w:rFonts w:ascii="Tinos" w:eastAsia="Calibri" w:hAnsi="Tinos"/>
                <w:sz w:val="24"/>
                <w:szCs w:val="24"/>
              </w:rPr>
            </w:pPr>
          </w:p>
          <w:p w:rsidR="00821232" w:rsidRDefault="00896E85">
            <w:pPr>
              <w:rPr>
                <w:rFonts w:ascii="Tinos" w:hAnsi="Tinos"/>
              </w:rPr>
            </w:pPr>
            <w:r>
              <w:rPr>
                <w:rFonts w:ascii="Tinos" w:eastAsia="Times New Roman" w:hAnsi="Tinos"/>
                <w:sz w:val="24"/>
                <w:szCs w:val="24"/>
              </w:rPr>
              <w:t xml:space="preserve"> </w:t>
            </w:r>
            <w:r>
              <w:rPr>
                <w:rFonts w:ascii="Tinos" w:eastAsia="Calibri" w:hAnsi="Tinos"/>
                <w:sz w:val="24"/>
                <w:szCs w:val="24"/>
              </w:rPr>
              <w:t>«Дорожная карта» развития молодого педагога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32" w:rsidRDefault="00896E85">
            <w:pPr>
              <w:rPr>
                <w:rFonts w:ascii="Tinos" w:eastAsia="Calibri" w:hAnsi="Tinos"/>
                <w:sz w:val="24"/>
                <w:szCs w:val="24"/>
              </w:rPr>
            </w:pPr>
            <w:r>
              <w:rPr>
                <w:rFonts w:ascii="Tinos" w:eastAsia="Calibri" w:hAnsi="Tinos"/>
                <w:sz w:val="24"/>
                <w:szCs w:val="24"/>
              </w:rPr>
              <w:t>В течение года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32" w:rsidRDefault="00896E85">
            <w:pPr>
              <w:rPr>
                <w:rFonts w:ascii="Tinos" w:eastAsia="Calibri" w:hAnsi="Tinos"/>
                <w:bCs/>
                <w:sz w:val="24"/>
                <w:szCs w:val="24"/>
              </w:rPr>
            </w:pPr>
            <w:r>
              <w:rPr>
                <w:rFonts w:ascii="Tinos" w:eastAsia="Calibri" w:hAnsi="Tinos"/>
                <w:bCs/>
                <w:sz w:val="24"/>
                <w:szCs w:val="24"/>
              </w:rPr>
              <w:t>Повышение профессиональной компетентности молодых педагогов образовательных учреждений.</w:t>
            </w:r>
          </w:p>
          <w:p w:rsidR="00821232" w:rsidRDefault="00821232">
            <w:pPr>
              <w:rPr>
                <w:rFonts w:ascii="Tinos" w:eastAsia="Calibri" w:hAnsi="Tinos"/>
                <w:bCs/>
                <w:sz w:val="24"/>
                <w:szCs w:val="24"/>
              </w:rPr>
            </w:pPr>
          </w:p>
          <w:p w:rsidR="00821232" w:rsidRDefault="00821232">
            <w:pPr>
              <w:rPr>
                <w:rFonts w:ascii="Tinos" w:eastAsia="Calibri" w:hAnsi="Tinos"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32" w:rsidRDefault="00896E85">
            <w:pPr>
              <w:rPr>
                <w:rFonts w:ascii="Tinos" w:eastAsia="Calibri" w:hAnsi="Tinos"/>
                <w:sz w:val="24"/>
                <w:szCs w:val="24"/>
              </w:rPr>
            </w:pPr>
            <w:r>
              <w:rPr>
                <w:rFonts w:ascii="Tinos" w:eastAsia="Calibri" w:hAnsi="Tinos"/>
                <w:sz w:val="24"/>
                <w:szCs w:val="24"/>
              </w:rPr>
              <w:t>Анализ работы наставника</w:t>
            </w:r>
          </w:p>
          <w:p w:rsidR="00821232" w:rsidRDefault="00821232">
            <w:pPr>
              <w:rPr>
                <w:rFonts w:ascii="Tinos" w:eastAsia="Calibri" w:hAnsi="Tinos"/>
                <w:sz w:val="24"/>
                <w:szCs w:val="24"/>
              </w:rPr>
            </w:pPr>
          </w:p>
          <w:p w:rsidR="00821232" w:rsidRDefault="00896E85">
            <w:pPr>
              <w:rPr>
                <w:rFonts w:ascii="Tinos" w:eastAsia="Calibri" w:hAnsi="Tinos"/>
                <w:sz w:val="24"/>
                <w:szCs w:val="24"/>
              </w:rPr>
            </w:pPr>
            <w:r>
              <w:rPr>
                <w:rFonts w:ascii="Tinos" w:eastAsia="Calibri" w:hAnsi="Tinos"/>
                <w:sz w:val="24"/>
                <w:szCs w:val="24"/>
              </w:rPr>
              <w:t xml:space="preserve">Анализ достигнутых результатов реализации «дорожной карты» развития молодого </w:t>
            </w:r>
            <w:r>
              <w:rPr>
                <w:rFonts w:ascii="Tinos" w:eastAsia="Calibri" w:hAnsi="Tinos"/>
                <w:sz w:val="24"/>
                <w:szCs w:val="24"/>
              </w:rPr>
              <w:t>педагога</w:t>
            </w:r>
          </w:p>
        </w:tc>
      </w:tr>
      <w:tr w:rsidR="00821232"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32" w:rsidRDefault="00896E85">
            <w:pPr>
              <w:jc w:val="both"/>
              <w:rPr>
                <w:rFonts w:ascii="Tinos" w:eastAsia="Calibri" w:hAnsi="Tinos"/>
                <w:sz w:val="24"/>
                <w:szCs w:val="24"/>
              </w:rPr>
            </w:pPr>
            <w:r>
              <w:rPr>
                <w:rFonts w:ascii="Tinos" w:eastAsia="Calibri" w:hAnsi="Tinos"/>
                <w:sz w:val="24"/>
                <w:szCs w:val="24"/>
              </w:rPr>
              <w:t xml:space="preserve">3.Психологическое сопровождение </w:t>
            </w:r>
          </w:p>
          <w:p w:rsidR="00821232" w:rsidRDefault="00821232">
            <w:pPr>
              <w:rPr>
                <w:rFonts w:ascii="Tinos" w:eastAsia="Calibri" w:hAnsi="Tinos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32" w:rsidRDefault="00896E85">
            <w:pPr>
              <w:jc w:val="both"/>
              <w:rPr>
                <w:rFonts w:ascii="Tinos" w:eastAsia="Calibri" w:hAnsi="Tinos"/>
                <w:sz w:val="24"/>
                <w:szCs w:val="24"/>
              </w:rPr>
            </w:pPr>
            <w:r>
              <w:rPr>
                <w:rFonts w:ascii="Tinos" w:eastAsia="Calibri" w:hAnsi="Tinos"/>
                <w:sz w:val="24"/>
                <w:szCs w:val="24"/>
              </w:rPr>
              <w:t>- Проводит индивидуальное собеседование с молодым педагогом;</w:t>
            </w:r>
          </w:p>
          <w:p w:rsidR="00821232" w:rsidRDefault="00896E85">
            <w:pPr>
              <w:jc w:val="both"/>
              <w:rPr>
                <w:rFonts w:ascii="Tinos" w:eastAsia="Calibri" w:hAnsi="Tinos"/>
                <w:sz w:val="24"/>
                <w:szCs w:val="24"/>
              </w:rPr>
            </w:pPr>
            <w:r>
              <w:rPr>
                <w:rFonts w:ascii="Tinos" w:eastAsia="Calibri" w:hAnsi="Tinos"/>
                <w:sz w:val="24"/>
                <w:szCs w:val="24"/>
              </w:rPr>
              <w:t>- вносит необходимую информацию о молодом педагоге в банк данных;</w:t>
            </w:r>
          </w:p>
          <w:p w:rsidR="00821232" w:rsidRDefault="00896E85">
            <w:pPr>
              <w:jc w:val="both"/>
              <w:rPr>
                <w:rFonts w:ascii="Tinos" w:eastAsia="Calibri" w:hAnsi="Tinos"/>
                <w:sz w:val="24"/>
                <w:szCs w:val="24"/>
              </w:rPr>
            </w:pPr>
            <w:r>
              <w:rPr>
                <w:rFonts w:ascii="Tinos" w:eastAsia="Calibri" w:hAnsi="Tinos"/>
                <w:sz w:val="24"/>
                <w:szCs w:val="24"/>
              </w:rPr>
              <w:t>- осуществляет психологическое сопровождение (повышение психологической компетентност</w:t>
            </w:r>
            <w:r>
              <w:rPr>
                <w:rFonts w:ascii="Tinos" w:eastAsia="Calibri" w:hAnsi="Tinos"/>
                <w:sz w:val="24"/>
                <w:szCs w:val="24"/>
              </w:rPr>
              <w:t>и, стрессоустойчивость, профилактика синдрома «эмоционального сгорания», тайм-менеджмент, имидж и т.п.).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32" w:rsidRDefault="00896E85">
            <w:pPr>
              <w:rPr>
                <w:rFonts w:ascii="Tinos" w:eastAsia="Calibri" w:hAnsi="Tinos"/>
                <w:sz w:val="24"/>
                <w:szCs w:val="24"/>
              </w:rPr>
            </w:pPr>
            <w:r>
              <w:rPr>
                <w:rFonts w:ascii="Tinos" w:eastAsia="Calibri" w:hAnsi="Tinos"/>
                <w:sz w:val="24"/>
                <w:szCs w:val="24"/>
              </w:rPr>
              <w:t xml:space="preserve">Анкеты </w:t>
            </w:r>
          </w:p>
          <w:p w:rsidR="00821232" w:rsidRDefault="00821232">
            <w:pPr>
              <w:rPr>
                <w:rFonts w:ascii="Tinos" w:eastAsia="Calibri" w:hAnsi="Tinos"/>
                <w:sz w:val="24"/>
                <w:szCs w:val="24"/>
              </w:rPr>
            </w:pPr>
          </w:p>
          <w:p w:rsidR="00821232" w:rsidRDefault="00896E85">
            <w:pPr>
              <w:rPr>
                <w:rFonts w:ascii="Tinos" w:eastAsia="Calibri" w:hAnsi="Tinos"/>
                <w:sz w:val="24"/>
                <w:szCs w:val="24"/>
              </w:rPr>
            </w:pPr>
            <w:r>
              <w:rPr>
                <w:rFonts w:ascii="Tinos" w:eastAsia="Calibri" w:hAnsi="Tinos"/>
                <w:sz w:val="24"/>
                <w:szCs w:val="24"/>
              </w:rPr>
              <w:t>Банк данных молодых педагогов</w:t>
            </w:r>
          </w:p>
          <w:p w:rsidR="00821232" w:rsidRDefault="00821232">
            <w:pPr>
              <w:rPr>
                <w:rFonts w:ascii="Tinos" w:eastAsia="Calibri" w:hAnsi="Tinos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32" w:rsidRDefault="00896E85">
            <w:pPr>
              <w:rPr>
                <w:rFonts w:ascii="Tinos" w:eastAsia="Calibri" w:hAnsi="Tinos"/>
                <w:sz w:val="24"/>
                <w:szCs w:val="24"/>
              </w:rPr>
            </w:pPr>
            <w:r>
              <w:rPr>
                <w:rFonts w:ascii="Tinos" w:eastAsia="Calibri" w:hAnsi="Tinos"/>
                <w:sz w:val="24"/>
                <w:szCs w:val="24"/>
              </w:rPr>
              <w:t>В течение года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32" w:rsidRDefault="00896E85">
            <w:pPr>
              <w:jc w:val="both"/>
              <w:rPr>
                <w:rFonts w:ascii="Tinos" w:eastAsia="Calibri" w:hAnsi="Tinos"/>
                <w:sz w:val="24"/>
                <w:szCs w:val="24"/>
              </w:rPr>
            </w:pPr>
            <w:r>
              <w:rPr>
                <w:rFonts w:ascii="Tinos" w:eastAsia="Calibri" w:hAnsi="Tinos"/>
                <w:sz w:val="24"/>
                <w:szCs w:val="24"/>
              </w:rPr>
              <w:t>Система психологического сопровождения молодых педагогов.</w:t>
            </w:r>
          </w:p>
          <w:p w:rsidR="00821232" w:rsidRDefault="00821232">
            <w:pPr>
              <w:rPr>
                <w:rFonts w:ascii="Tinos" w:eastAsia="Calibri" w:hAnsi="Tinos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232" w:rsidRDefault="00896E85">
            <w:pPr>
              <w:rPr>
                <w:rFonts w:ascii="Tinos" w:eastAsia="Calibri" w:hAnsi="Tinos"/>
                <w:sz w:val="24"/>
                <w:szCs w:val="24"/>
              </w:rPr>
            </w:pPr>
            <w:r>
              <w:rPr>
                <w:rFonts w:ascii="Tinos" w:eastAsia="Calibri" w:hAnsi="Tinos"/>
                <w:sz w:val="24"/>
                <w:szCs w:val="24"/>
              </w:rPr>
              <w:t>Результаты анкетирования</w:t>
            </w:r>
          </w:p>
        </w:tc>
      </w:tr>
    </w:tbl>
    <w:p w:rsidR="00821232" w:rsidRDefault="00821232">
      <w:pPr>
        <w:ind w:left="360"/>
        <w:rPr>
          <w:rFonts w:ascii="Tinos" w:hAnsi="Tinos"/>
          <w:sz w:val="24"/>
          <w:szCs w:val="24"/>
        </w:rPr>
      </w:pPr>
    </w:p>
    <w:p w:rsidR="00821232" w:rsidRDefault="00821232">
      <w:pPr>
        <w:jc w:val="right"/>
        <w:rPr>
          <w:rFonts w:ascii="Tinos" w:hAnsi="Tinos"/>
          <w:sz w:val="24"/>
          <w:szCs w:val="24"/>
        </w:rPr>
      </w:pPr>
    </w:p>
    <w:p w:rsidR="00821232" w:rsidRDefault="00821232">
      <w:pPr>
        <w:jc w:val="right"/>
        <w:rPr>
          <w:rFonts w:ascii="Tinos" w:hAnsi="Tinos"/>
          <w:sz w:val="24"/>
          <w:szCs w:val="24"/>
        </w:rPr>
      </w:pPr>
    </w:p>
    <w:p w:rsidR="00821232" w:rsidRDefault="00821232">
      <w:pPr>
        <w:jc w:val="right"/>
        <w:rPr>
          <w:rFonts w:ascii="Tinos" w:hAnsi="Tinos"/>
          <w:sz w:val="24"/>
          <w:szCs w:val="24"/>
        </w:rPr>
      </w:pPr>
    </w:p>
    <w:p w:rsidR="00821232" w:rsidRDefault="00821232">
      <w:pPr>
        <w:jc w:val="right"/>
        <w:rPr>
          <w:sz w:val="24"/>
          <w:szCs w:val="24"/>
        </w:rPr>
      </w:pPr>
    </w:p>
    <w:sectPr w:rsidR="0082123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no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E4CBE"/>
    <w:multiLevelType w:val="multilevel"/>
    <w:tmpl w:val="A538C5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7A6A18"/>
    <w:multiLevelType w:val="multilevel"/>
    <w:tmpl w:val="CCEE61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EFD0B4E"/>
    <w:multiLevelType w:val="multilevel"/>
    <w:tmpl w:val="D2B28316"/>
    <w:lvl w:ilvl="0">
      <w:start w:val="1"/>
      <w:numFmt w:val="decimal"/>
      <w:lvlText w:val="%1."/>
      <w:lvlJc w:val="left"/>
      <w:pPr>
        <w:tabs>
          <w:tab w:val="num" w:pos="0"/>
        </w:tabs>
        <w:ind w:left="825" w:hanging="46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32"/>
    <w:rsid w:val="00821232"/>
    <w:rsid w:val="0089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FCC5F-6DF8-4A17-B89A-325D08AA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 Spacing"/>
    <w:basedOn w:val="a"/>
    <w:uiPriority w:val="1"/>
    <w:qFormat/>
    <w:pPr>
      <w:spacing w:after="0" w:line="240" w:lineRule="auto"/>
    </w:p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Лескова Тамара Алексеевна</cp:lastModifiedBy>
  <cp:revision>2</cp:revision>
  <dcterms:created xsi:type="dcterms:W3CDTF">2025-02-25T07:52:00Z</dcterms:created>
  <dcterms:modified xsi:type="dcterms:W3CDTF">2025-02-25T07:52:00Z</dcterms:modified>
  <dc:language>ru-RU</dc:language>
</cp:coreProperties>
</file>